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bookmarkStart w:id="0" w:name="_GoBack"/>
      <w:bookmarkEnd w:id="0"/>
      <w:r>
        <w:rPr>
          <w:rFonts w:ascii="Helvetica" w:hAnsi="Helvetica" w:cs="Helvetica"/>
          <w:sz w:val="24"/>
        </w:rPr>
        <w:t>Zustellungen an Empfänger außerhalb des hiesigen Amtsgerichtsbezirks führen aus:</w:t>
      </w:r>
    </w:p>
    <w:p w:rsid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 bei Empfängern mit den Anfangsbuchstaben -</w:t>
      </w:r>
    </w:p>
    <w:p w:rsid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proofErr w:type="gramStart"/>
      <w:r>
        <w:rPr>
          <w:rFonts w:ascii="Helvetica" w:hAnsi="Helvetica" w:cs="Helvetica"/>
          <w:sz w:val="24"/>
        </w:rPr>
        <w:t>A,B</w:t>
      </w:r>
      <w:proofErr w:type="gramEnd"/>
      <w:r>
        <w:rPr>
          <w:rFonts w:ascii="Helvetica" w:hAnsi="Helvetica" w:cs="Helvetica"/>
          <w:sz w:val="24"/>
        </w:rPr>
        <w:t>, C, D E der für den Bezirk 1 zuständige Gerichtsvollzieher</w:t>
      </w:r>
    </w:p>
    <w:p w:rsidR="004161CF" w:rsidRP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proofErr w:type="gramStart"/>
      <w:r w:rsidRPr="004161CF">
        <w:rPr>
          <w:rFonts w:ascii="Helvetica" w:hAnsi="Helvetica" w:cs="Helvetica"/>
          <w:sz w:val="24"/>
        </w:rPr>
        <w:t>F,G</w:t>
      </w:r>
      <w:proofErr w:type="gramEnd"/>
      <w:r w:rsidRPr="004161CF">
        <w:rPr>
          <w:rFonts w:ascii="Helvetica" w:hAnsi="Helvetica" w:cs="Helvetica"/>
          <w:sz w:val="24"/>
        </w:rPr>
        <w:t>, H</w:t>
      </w:r>
      <w:r w:rsidR="005B0FF2">
        <w:rPr>
          <w:rFonts w:ascii="Helvetica" w:hAnsi="Helvetica" w:cs="Helvetica"/>
          <w:sz w:val="24"/>
        </w:rPr>
        <w:t xml:space="preserve">   -  </w:t>
      </w:r>
      <w:r w:rsidRPr="004161CF">
        <w:rPr>
          <w:rFonts w:ascii="Helvetica" w:hAnsi="Helvetica" w:cs="Helvetica"/>
          <w:sz w:val="24"/>
        </w:rPr>
        <w:t xml:space="preserve"> “ 2 “</w:t>
      </w:r>
    </w:p>
    <w:p w:rsidR="004161CF" w:rsidRP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  <w:lang w:val="en-GB"/>
        </w:rPr>
      </w:pPr>
      <w:r w:rsidRPr="004161CF">
        <w:rPr>
          <w:rFonts w:ascii="Helvetica" w:hAnsi="Helvetica" w:cs="Helvetica"/>
          <w:sz w:val="24"/>
          <w:lang w:val="en-GB"/>
        </w:rPr>
        <w:t>I, J, K, L</w:t>
      </w:r>
      <w:r w:rsidR="005B0FF2">
        <w:rPr>
          <w:rFonts w:ascii="Helvetica" w:hAnsi="Helvetica" w:cs="Helvetica"/>
          <w:sz w:val="24"/>
          <w:lang w:val="en-GB"/>
        </w:rPr>
        <w:t xml:space="preserve">   -  </w:t>
      </w:r>
      <w:r w:rsidRPr="004161CF">
        <w:rPr>
          <w:rFonts w:ascii="Helvetica" w:hAnsi="Helvetica" w:cs="Helvetica"/>
          <w:sz w:val="24"/>
          <w:lang w:val="en-GB"/>
        </w:rPr>
        <w:t xml:space="preserve"> </w:t>
      </w:r>
      <w:proofErr w:type="gramStart"/>
      <w:r w:rsidRPr="004161CF">
        <w:rPr>
          <w:rFonts w:ascii="Helvetica" w:hAnsi="Helvetica" w:cs="Helvetica"/>
          <w:sz w:val="24"/>
          <w:lang w:val="en-GB"/>
        </w:rPr>
        <w:t>“ 3</w:t>
      </w:r>
      <w:proofErr w:type="gramEnd"/>
      <w:r w:rsidRPr="004161CF">
        <w:rPr>
          <w:rFonts w:ascii="Helvetica" w:hAnsi="Helvetica" w:cs="Helvetica"/>
          <w:sz w:val="24"/>
          <w:lang w:val="en-GB"/>
        </w:rPr>
        <w:t xml:space="preserve"> “</w:t>
      </w:r>
    </w:p>
    <w:p w:rsidR="004161CF" w:rsidRP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  <w:lang w:val="en-GB"/>
        </w:rPr>
      </w:pPr>
      <w:r w:rsidRPr="004161CF">
        <w:rPr>
          <w:rFonts w:ascii="Helvetica" w:hAnsi="Helvetica" w:cs="Helvetica"/>
          <w:sz w:val="24"/>
          <w:lang w:val="en-GB"/>
        </w:rPr>
        <w:t xml:space="preserve">M, N, O, P, Q </w:t>
      </w:r>
      <w:r w:rsidR="005B0FF2">
        <w:rPr>
          <w:rFonts w:ascii="Helvetica" w:hAnsi="Helvetica" w:cs="Helvetica"/>
          <w:sz w:val="24"/>
          <w:lang w:val="en-GB"/>
        </w:rPr>
        <w:t xml:space="preserve">   -   </w:t>
      </w:r>
      <w:proofErr w:type="gramStart"/>
      <w:r w:rsidRPr="004161CF">
        <w:rPr>
          <w:rFonts w:ascii="Helvetica" w:hAnsi="Helvetica" w:cs="Helvetica"/>
          <w:sz w:val="24"/>
          <w:lang w:val="en-GB"/>
        </w:rPr>
        <w:t>“ 4</w:t>
      </w:r>
      <w:proofErr w:type="gramEnd"/>
      <w:r w:rsidRPr="004161CF">
        <w:rPr>
          <w:rFonts w:ascii="Helvetica" w:hAnsi="Helvetica" w:cs="Helvetica"/>
          <w:sz w:val="24"/>
          <w:lang w:val="en-GB"/>
        </w:rPr>
        <w:t xml:space="preserve"> “</w:t>
      </w:r>
    </w:p>
    <w:p w:rsid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r w:rsidRPr="004161CF">
        <w:rPr>
          <w:rFonts w:ascii="Helvetica" w:hAnsi="Helvetica" w:cs="Helvetica"/>
          <w:sz w:val="24"/>
        </w:rPr>
        <w:t xml:space="preserve">R, S  </w:t>
      </w:r>
      <w:r w:rsidR="005B0FF2">
        <w:rPr>
          <w:rFonts w:ascii="Helvetica" w:hAnsi="Helvetica" w:cs="Helvetica"/>
          <w:sz w:val="24"/>
        </w:rPr>
        <w:t xml:space="preserve"> -   </w:t>
      </w:r>
      <w:r w:rsidRPr="004161CF">
        <w:rPr>
          <w:rFonts w:ascii="Helvetica" w:hAnsi="Helvetica" w:cs="Helvetica"/>
          <w:sz w:val="24"/>
        </w:rPr>
        <w:t>“ 5 “</w:t>
      </w:r>
    </w:p>
    <w:p w:rsid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T, U, V, W, X, Y, Z </w:t>
      </w:r>
      <w:r w:rsidR="005B0FF2">
        <w:rPr>
          <w:rFonts w:ascii="Helvetica" w:hAnsi="Helvetica" w:cs="Helvetica"/>
          <w:sz w:val="24"/>
        </w:rPr>
        <w:t xml:space="preserve">  -   </w:t>
      </w:r>
      <w:r>
        <w:rPr>
          <w:rFonts w:ascii="Helvetica" w:hAnsi="Helvetica" w:cs="Helvetica"/>
          <w:sz w:val="24"/>
        </w:rPr>
        <w:t>"6"</w:t>
      </w:r>
    </w:p>
    <w:p w:rsidR="00EC65AB" w:rsidRPr="004161CF" w:rsidRDefault="00EC65AB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:rsidR="00EC65AB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Bei der Zustellung von Pfändungs- und Überweisungsbeschlüssen richtet sich die Zuständigkeit</w:t>
      </w:r>
      <w:r w:rsidR="00F41E1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>nach der Anschrift des Drittschuldners, sofern dieser innerhalb des hiesigen Amtsgerichtsbezirks</w:t>
      </w:r>
      <w:r w:rsidR="00F41E1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>seinen Wohnsitz hat.</w:t>
      </w:r>
    </w:p>
    <w:p w:rsidR="00EC65AB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Falls der Drittschuldner seinen Wohnsitz außerhalb des hiesigen Amtsgerichtsbezirks hat, die</w:t>
      </w:r>
      <w:r w:rsidR="00F41E1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>Zustellung jedoch durch einen hiesigen Gerichtsvollzieher erfolgen soll, richtet sich die</w:t>
      </w:r>
      <w:r w:rsidR="00F41E1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>Zuständigkeit nach dem Anfangsbuchstaben des Namens des Drittschuldners. Es gilt die gleiche</w:t>
      </w:r>
      <w:r w:rsidR="00F41E1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>Aufteilung wie vorstehend bei Zustellungen außerhalb des Amtsgerichtsbezirks.</w:t>
      </w:r>
    </w:p>
    <w:p w:rsid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Bei der Zustellung von Pfändungs- und Überweisungsbeschlüssen gemäß § 840 ZPO richtet sich</w:t>
      </w:r>
      <w:r w:rsidR="00F41E1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>die Zuständigkeit nach der Anschrift des Drittschuldners.</w:t>
      </w:r>
    </w:p>
    <w:p w:rsid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Hinsichtlich der Zustellungen durch die Post an Empfänger außerhalb des hiesigen</w:t>
      </w:r>
    </w:p>
    <w:p w:rsid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Amtsgerichtsbezirks tritt folgende Regelung ein:</w:t>
      </w:r>
    </w:p>
    <w:p w:rsid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Die Verteilung nach Anfangsbuchstaben der Empfänger bleibt bestehen, soweit es sich um</w:t>
      </w:r>
      <w:r w:rsidR="00F41E1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 xml:space="preserve">Auftraggeber (Gläubiger, </w:t>
      </w:r>
      <w:r w:rsidR="005B0FF2">
        <w:rPr>
          <w:rFonts w:ascii="Helvetica" w:hAnsi="Helvetica" w:cs="Helvetica"/>
          <w:sz w:val="24"/>
        </w:rPr>
        <w:t>Prozessbevollmächtigte</w:t>
      </w:r>
      <w:r>
        <w:rPr>
          <w:rFonts w:ascii="Helvetica" w:hAnsi="Helvetica" w:cs="Helvetica"/>
          <w:sz w:val="24"/>
        </w:rPr>
        <w:t>) aus dem hiesigen Gerichtsbezirk handelt. Falls</w:t>
      </w:r>
      <w:r w:rsidR="00F41E1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 xml:space="preserve">weder der Auftraggeber (Partei, </w:t>
      </w:r>
      <w:r w:rsidR="005B0FF2">
        <w:rPr>
          <w:rFonts w:ascii="Helvetica" w:hAnsi="Helvetica" w:cs="Helvetica"/>
          <w:sz w:val="24"/>
        </w:rPr>
        <w:t>Prozessbevollmächtigte</w:t>
      </w:r>
      <w:r>
        <w:rPr>
          <w:rFonts w:ascii="Helvetica" w:hAnsi="Helvetica" w:cs="Helvetica"/>
          <w:sz w:val="24"/>
        </w:rPr>
        <w:t>) noch ein Zustellungsempfänger ihren</w:t>
      </w:r>
      <w:r w:rsidR="00F41E1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>Wohnsitz, Geschäftssitz, Amtssitz, Sitz der Niederlassung oder Aufenthaltsort im hiesigen</w:t>
      </w:r>
      <w:r w:rsidR="00F41E1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>Gerichtsbezirk haben, ist eine Zuständigkeit der hiesigen Gerichtsvollzieher nicht gegeben.</w:t>
      </w:r>
      <w:r w:rsidR="00F41E1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 xml:space="preserve">Ausnahme sind eilige Zustellungen durch die Post von </w:t>
      </w:r>
      <w:r w:rsidR="00F41E12">
        <w:rPr>
          <w:rFonts w:ascii="Helvetica" w:hAnsi="Helvetica" w:cs="Helvetica"/>
          <w:sz w:val="24"/>
        </w:rPr>
        <w:t>V</w:t>
      </w:r>
      <w:r>
        <w:rPr>
          <w:rFonts w:ascii="Helvetica" w:hAnsi="Helvetica" w:cs="Helvetica"/>
          <w:sz w:val="24"/>
        </w:rPr>
        <w:t>orpfändungsbenachrichtigungen, die</w:t>
      </w:r>
      <w:r w:rsidR="00F41E1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>nach § 178 GVGA jeder Gerichtsvollzieher ausführen darf.</w:t>
      </w:r>
    </w:p>
    <w:p w:rsid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Es vertreten sich in allen Vertretungsfällen gegenseitig die jeweiligen Verwalter der Bezirke:</w:t>
      </w:r>
    </w:p>
    <w:p w:rsid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1 und 3 </w:t>
      </w:r>
      <w:r w:rsidR="003B6B96">
        <w:rPr>
          <w:rFonts w:ascii="Helvetica-Oblique" w:hAnsi="Helvetica-Oblique" w:cs="Helvetica-Oblique"/>
          <w:i/>
          <w:iCs/>
          <w:sz w:val="24"/>
        </w:rPr>
        <w:t>(</w:t>
      </w:r>
      <w:r w:rsidR="007E1F49">
        <w:rPr>
          <w:rFonts w:ascii="Helvetica-Oblique" w:hAnsi="Helvetica-Oblique" w:cs="Helvetica-Oblique"/>
          <w:i/>
          <w:iCs/>
          <w:sz w:val="24"/>
        </w:rPr>
        <w:t xml:space="preserve">Herr </w:t>
      </w:r>
      <w:r w:rsidR="003B6B96">
        <w:rPr>
          <w:rFonts w:ascii="Helvetica-Oblique" w:hAnsi="Helvetica-Oblique" w:cs="Helvetica-Oblique"/>
          <w:i/>
          <w:iCs/>
          <w:sz w:val="24"/>
        </w:rPr>
        <w:t>Kochlin</w:t>
      </w:r>
      <w:r w:rsidR="007E1F49">
        <w:rPr>
          <w:rFonts w:ascii="Helvetica-Oblique" w:hAnsi="Helvetica-Oblique" w:cs="Helvetica-Oblique"/>
          <w:i/>
          <w:iCs/>
          <w:sz w:val="24"/>
        </w:rPr>
        <w:t xml:space="preserve"> </w:t>
      </w:r>
      <w:r>
        <w:rPr>
          <w:rFonts w:ascii="Helvetica-Oblique" w:hAnsi="Helvetica-Oblique" w:cs="Helvetica-Oblique"/>
          <w:i/>
          <w:iCs/>
          <w:sz w:val="24"/>
        </w:rPr>
        <w:t>/</w:t>
      </w:r>
      <w:r w:rsidR="007E1F49">
        <w:rPr>
          <w:rFonts w:ascii="Helvetica-Oblique" w:hAnsi="Helvetica-Oblique" w:cs="Helvetica-Oblique"/>
          <w:i/>
          <w:iCs/>
          <w:sz w:val="24"/>
        </w:rPr>
        <w:t xml:space="preserve"> </w:t>
      </w:r>
      <w:r w:rsidR="000D69BF">
        <w:rPr>
          <w:rFonts w:ascii="Helvetica-Oblique" w:hAnsi="Helvetica-Oblique" w:cs="Helvetica-Oblique"/>
          <w:i/>
          <w:iCs/>
          <w:sz w:val="24"/>
        </w:rPr>
        <w:t>Dühring</w:t>
      </w:r>
      <w:r>
        <w:rPr>
          <w:rFonts w:ascii="Helvetica" w:hAnsi="Helvetica" w:cs="Helvetica"/>
          <w:sz w:val="24"/>
        </w:rPr>
        <w:t>),</w:t>
      </w:r>
    </w:p>
    <w:p w:rsid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2 und </w:t>
      </w:r>
      <w:r w:rsidR="007E1F49">
        <w:rPr>
          <w:rFonts w:ascii="Helvetica" w:hAnsi="Helvetica" w:cs="Helvetica"/>
          <w:sz w:val="24"/>
        </w:rPr>
        <w:t>5</w:t>
      </w:r>
      <w:r>
        <w:rPr>
          <w:rFonts w:ascii="Helvetica" w:hAnsi="Helvetica" w:cs="Helvetica"/>
          <w:sz w:val="24"/>
        </w:rPr>
        <w:t xml:space="preserve"> </w:t>
      </w:r>
      <w:r w:rsidRPr="007E1F49">
        <w:rPr>
          <w:rFonts w:ascii="Helvetica-Oblique" w:hAnsi="Helvetica-Oblique" w:cs="Helvetica-Oblique"/>
          <w:i/>
          <w:iCs/>
          <w:sz w:val="24"/>
        </w:rPr>
        <w:t>(Ruhloff</w:t>
      </w:r>
      <w:r w:rsidR="007E1F49">
        <w:rPr>
          <w:rFonts w:ascii="Helvetica-Oblique" w:hAnsi="Helvetica-Oblique" w:cs="Helvetica-Oblique"/>
          <w:i/>
          <w:iCs/>
          <w:sz w:val="24"/>
        </w:rPr>
        <w:t xml:space="preserve"> </w:t>
      </w:r>
      <w:r w:rsidRPr="007E1F49">
        <w:rPr>
          <w:rFonts w:ascii="Helvetica-Oblique" w:hAnsi="Helvetica-Oblique" w:cs="Helvetica-Oblique"/>
          <w:i/>
          <w:iCs/>
          <w:sz w:val="24"/>
        </w:rPr>
        <w:t>/</w:t>
      </w:r>
      <w:r w:rsidR="007E1F49">
        <w:rPr>
          <w:rFonts w:ascii="Helvetica-Oblique" w:hAnsi="Helvetica-Oblique" w:cs="Helvetica-Oblique"/>
          <w:i/>
          <w:iCs/>
          <w:sz w:val="24"/>
        </w:rPr>
        <w:t xml:space="preserve"> </w:t>
      </w:r>
      <w:r w:rsidR="007E1F49" w:rsidRPr="007E1F49">
        <w:rPr>
          <w:rFonts w:ascii="Helvetica-Oblique" w:hAnsi="Helvetica-Oblique" w:cs="Helvetica-Oblique"/>
          <w:i/>
          <w:iCs/>
          <w:sz w:val="24"/>
        </w:rPr>
        <w:t>Frau Kochlin</w:t>
      </w:r>
      <w:r>
        <w:rPr>
          <w:rFonts w:ascii="Helvetica" w:hAnsi="Helvetica" w:cs="Helvetica"/>
          <w:sz w:val="24"/>
        </w:rPr>
        <w:t>)</w:t>
      </w:r>
    </w:p>
    <w:p w:rsidR="004161CF" w:rsidRDefault="007E1F49" w:rsidP="004161CF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4"/>
        </w:rPr>
      </w:pPr>
      <w:r>
        <w:rPr>
          <w:rFonts w:ascii="Helvetica" w:hAnsi="Helvetica" w:cs="Helvetica"/>
          <w:sz w:val="24"/>
        </w:rPr>
        <w:t>4</w:t>
      </w:r>
      <w:r w:rsidR="004161CF">
        <w:rPr>
          <w:rFonts w:ascii="Helvetica" w:hAnsi="Helvetica" w:cs="Helvetica"/>
          <w:sz w:val="24"/>
        </w:rPr>
        <w:t xml:space="preserve"> und 6 </w:t>
      </w:r>
      <w:r w:rsidR="004161CF">
        <w:rPr>
          <w:rFonts w:ascii="Helvetica-Oblique" w:hAnsi="Helvetica-Oblique" w:cs="Helvetica-Oblique"/>
          <w:i/>
          <w:iCs/>
          <w:sz w:val="24"/>
        </w:rPr>
        <w:t>(</w:t>
      </w:r>
      <w:r>
        <w:rPr>
          <w:rFonts w:ascii="Helvetica-Oblique" w:hAnsi="Helvetica-Oblique" w:cs="Helvetica-Oblique"/>
          <w:i/>
          <w:iCs/>
          <w:sz w:val="24"/>
        </w:rPr>
        <w:t xml:space="preserve">Heinsohn </w:t>
      </w:r>
      <w:r w:rsidR="004161CF">
        <w:rPr>
          <w:rFonts w:ascii="Helvetica-Oblique" w:hAnsi="Helvetica-Oblique" w:cs="Helvetica-Oblique"/>
          <w:i/>
          <w:iCs/>
          <w:sz w:val="24"/>
        </w:rPr>
        <w:t>/</w:t>
      </w:r>
      <w:r>
        <w:rPr>
          <w:rFonts w:ascii="Helvetica-Oblique" w:hAnsi="Helvetica-Oblique" w:cs="Helvetica-Oblique"/>
          <w:i/>
          <w:iCs/>
          <w:sz w:val="24"/>
        </w:rPr>
        <w:t xml:space="preserve"> Florek</w:t>
      </w:r>
      <w:r w:rsidR="004161CF">
        <w:rPr>
          <w:rFonts w:ascii="Helvetica-Oblique" w:hAnsi="Helvetica-Oblique" w:cs="Helvetica-Oblique"/>
          <w:i/>
          <w:iCs/>
          <w:sz w:val="24"/>
        </w:rPr>
        <w:t>)</w:t>
      </w:r>
    </w:p>
    <w:p w:rsidR="004161CF" w:rsidRDefault="004161CF" w:rsidP="004161CF">
      <w:pPr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In Eilfällen ist für den Fall, dass der ordentliche Vertreter nicht zu erreichen ist, der</w:t>
      </w:r>
    </w:p>
    <w:p w:rsidR="00424DA3" w:rsidRDefault="004161CF" w:rsidP="004161CF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nächsterreichbare Gerichtsvollzieher zuständig</w:t>
      </w:r>
      <w:r w:rsidR="00F41E12">
        <w:rPr>
          <w:rFonts w:ascii="Helvetica" w:hAnsi="Helvetica" w:cs="Helvetica"/>
          <w:sz w:val="24"/>
        </w:rPr>
        <w:t>.</w:t>
      </w:r>
    </w:p>
    <w:p w:rsidR="00EC65AB" w:rsidRDefault="00EC65AB" w:rsidP="004161CF">
      <w:pPr>
        <w:rPr>
          <w:rFonts w:ascii="Helvetica" w:hAnsi="Helvetica" w:cs="Helvetica"/>
          <w:sz w:val="24"/>
        </w:rPr>
      </w:pPr>
    </w:p>
    <w:p w:rsidR="00EC65AB" w:rsidRDefault="00EC65AB" w:rsidP="004161CF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Die Zuständigkeit der Gerichtsvollzieher für die </w:t>
      </w:r>
      <w:r w:rsidRPr="00EC65AB">
        <w:rPr>
          <w:rFonts w:ascii="Helvetica" w:hAnsi="Helvetica" w:cs="Helvetica"/>
          <w:b/>
          <w:sz w:val="24"/>
        </w:rPr>
        <w:t>Zustellungen bei der Volksbank Lüneburger Heide eG</w:t>
      </w:r>
      <w:r>
        <w:rPr>
          <w:rFonts w:ascii="Helvetica" w:hAnsi="Helvetica" w:cs="Helvetica"/>
          <w:sz w:val="24"/>
        </w:rPr>
        <w:t xml:space="preserve"> mit Sitz in Winsen (Luhe) wechselt monatlich </w:t>
      </w:r>
      <w:proofErr w:type="gramStart"/>
      <w:r>
        <w:rPr>
          <w:rFonts w:ascii="Helvetica" w:hAnsi="Helvetica" w:cs="Helvetica"/>
          <w:sz w:val="24"/>
        </w:rPr>
        <w:t>nach folgender</w:t>
      </w:r>
      <w:proofErr w:type="gramEnd"/>
      <w:r>
        <w:rPr>
          <w:rFonts w:ascii="Helvetica" w:hAnsi="Helvetica" w:cs="Helvetica"/>
          <w:sz w:val="24"/>
        </w:rPr>
        <w:t xml:space="preserve"> Aufteilung:</w:t>
      </w:r>
    </w:p>
    <w:p w:rsidR="00EC65AB" w:rsidRDefault="00EC65AB" w:rsidP="004161CF">
      <w:pPr>
        <w:rPr>
          <w:rFonts w:ascii="Helvetica" w:hAnsi="Helvetica" w:cs="Helvetica"/>
          <w:sz w:val="24"/>
        </w:rPr>
      </w:pPr>
    </w:p>
    <w:p w:rsidR="00EC65AB" w:rsidRDefault="00EC65AB" w:rsidP="004161CF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Januar – Herr Kochlin</w:t>
      </w:r>
      <w:r>
        <w:rPr>
          <w:rFonts w:ascii="Helvetica" w:hAnsi="Helvetica" w:cs="Helvetica"/>
          <w:sz w:val="24"/>
        </w:rPr>
        <w:tab/>
        <w:t>Mai – Frau Kochlin</w:t>
      </w: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ab/>
        <w:t>September – Frau Dühring</w:t>
      </w:r>
    </w:p>
    <w:p w:rsidR="00EC65AB" w:rsidRDefault="00EC65AB" w:rsidP="004161CF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Februar – Frau Ruhloff</w:t>
      </w:r>
      <w:r>
        <w:rPr>
          <w:rFonts w:ascii="Helvetica" w:hAnsi="Helvetica" w:cs="Helvetica"/>
          <w:sz w:val="24"/>
        </w:rPr>
        <w:tab/>
        <w:t>Juni – Herr Florek</w:t>
      </w: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ab/>
        <w:t>Oktober – Frau Heinsohn</w:t>
      </w:r>
    </w:p>
    <w:p w:rsidR="00EC65AB" w:rsidRDefault="00EC65AB" w:rsidP="004161CF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März – Frau Dühring</w:t>
      </w:r>
      <w:r>
        <w:rPr>
          <w:rFonts w:ascii="Helvetica" w:hAnsi="Helvetica" w:cs="Helvetica"/>
          <w:sz w:val="24"/>
        </w:rPr>
        <w:tab/>
        <w:t>Juli – Herr Kochlin</w:t>
      </w: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ab/>
        <w:t>November – Herr Florek</w:t>
      </w:r>
    </w:p>
    <w:p w:rsidR="00F41E12" w:rsidRDefault="00EC65AB" w:rsidP="004161CF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April – Frau Heinsohn</w:t>
      </w:r>
      <w:r>
        <w:rPr>
          <w:rFonts w:ascii="Helvetica" w:hAnsi="Helvetica" w:cs="Helvetica"/>
          <w:sz w:val="24"/>
        </w:rPr>
        <w:tab/>
        <w:t>August – Frau Ruhloff</w:t>
      </w:r>
      <w:r>
        <w:rPr>
          <w:rFonts w:ascii="Helvetica" w:hAnsi="Helvetica" w:cs="Helvetica"/>
          <w:sz w:val="24"/>
        </w:rPr>
        <w:tab/>
        <w:t>Dezember – Frau Kochlin</w:t>
      </w:r>
    </w:p>
    <w:p w:rsidR="00F41E12" w:rsidRDefault="00F41E12" w:rsidP="004161CF">
      <w:pPr>
        <w:rPr>
          <w:rFonts w:ascii="Helvetica" w:hAnsi="Helvetica" w:cs="Helvetica"/>
          <w:sz w:val="24"/>
        </w:rPr>
      </w:pPr>
    </w:p>
    <w:p w:rsidR="00F41E12" w:rsidRDefault="00F41E12" w:rsidP="004161CF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Amtsgericht Wi</w:t>
      </w:r>
      <w:r w:rsidR="001F66DF">
        <w:rPr>
          <w:rFonts w:ascii="Helvetica" w:hAnsi="Helvetica" w:cs="Helvetica"/>
          <w:sz w:val="24"/>
        </w:rPr>
        <w:t xml:space="preserve">nsen (Luhe), </w:t>
      </w:r>
      <w:r w:rsidR="003B6B96">
        <w:rPr>
          <w:rFonts w:ascii="Helvetica" w:hAnsi="Helvetica" w:cs="Helvetica"/>
          <w:sz w:val="24"/>
        </w:rPr>
        <w:t>18</w:t>
      </w:r>
      <w:r w:rsidR="00FA71AD">
        <w:rPr>
          <w:rFonts w:ascii="Helvetica" w:hAnsi="Helvetica" w:cs="Helvetica"/>
          <w:sz w:val="24"/>
        </w:rPr>
        <w:t>.</w:t>
      </w:r>
      <w:r w:rsidR="003B6B96">
        <w:rPr>
          <w:rFonts w:ascii="Helvetica" w:hAnsi="Helvetica" w:cs="Helvetica"/>
          <w:sz w:val="24"/>
        </w:rPr>
        <w:t>0</w:t>
      </w:r>
      <w:r w:rsidR="00FA71AD">
        <w:rPr>
          <w:rFonts w:ascii="Helvetica" w:hAnsi="Helvetica" w:cs="Helvetica"/>
          <w:sz w:val="24"/>
        </w:rPr>
        <w:t>1.20</w:t>
      </w:r>
      <w:r w:rsidR="003B6B96">
        <w:rPr>
          <w:rFonts w:ascii="Helvetica" w:hAnsi="Helvetica" w:cs="Helvetica"/>
          <w:sz w:val="24"/>
        </w:rPr>
        <w:t>23</w:t>
      </w:r>
    </w:p>
    <w:p w:rsidR="00F41E12" w:rsidRDefault="00497941" w:rsidP="004161CF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Die</w:t>
      </w:r>
      <w:r w:rsidR="00F41E12">
        <w:rPr>
          <w:rFonts w:ascii="Helvetica" w:hAnsi="Helvetica" w:cs="Helvetica"/>
          <w:sz w:val="24"/>
        </w:rPr>
        <w:t xml:space="preserve"> Direktor</w:t>
      </w:r>
      <w:r>
        <w:rPr>
          <w:rFonts w:ascii="Helvetica" w:hAnsi="Helvetica" w:cs="Helvetica"/>
          <w:sz w:val="24"/>
        </w:rPr>
        <w:t>in</w:t>
      </w:r>
    </w:p>
    <w:p w:rsidR="00EC65AB" w:rsidRDefault="00EC65AB" w:rsidP="004161CF">
      <w:pPr>
        <w:rPr>
          <w:rFonts w:ascii="Helvetica" w:hAnsi="Helvetica" w:cs="Helvetica"/>
          <w:sz w:val="24"/>
        </w:rPr>
      </w:pPr>
    </w:p>
    <w:p w:rsidR="00BE7DBD" w:rsidRDefault="003B6B96" w:rsidP="004161CF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i.A. Wrede</w:t>
      </w:r>
    </w:p>
    <w:sectPr w:rsidR="00BE7D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CF"/>
    <w:rsid w:val="00003192"/>
    <w:rsid w:val="00003491"/>
    <w:rsid w:val="000049E3"/>
    <w:rsid w:val="00005A29"/>
    <w:rsid w:val="0000647C"/>
    <w:rsid w:val="000116F8"/>
    <w:rsid w:val="00013294"/>
    <w:rsid w:val="000134BA"/>
    <w:rsid w:val="00021270"/>
    <w:rsid w:val="00021F44"/>
    <w:rsid w:val="00025979"/>
    <w:rsid w:val="00025A78"/>
    <w:rsid w:val="00026BFC"/>
    <w:rsid w:val="00026DF5"/>
    <w:rsid w:val="0003227D"/>
    <w:rsid w:val="00032C12"/>
    <w:rsid w:val="0003446C"/>
    <w:rsid w:val="00034609"/>
    <w:rsid w:val="00035A62"/>
    <w:rsid w:val="00035B23"/>
    <w:rsid w:val="00036C38"/>
    <w:rsid w:val="0004156A"/>
    <w:rsid w:val="00041616"/>
    <w:rsid w:val="000425AB"/>
    <w:rsid w:val="0004274E"/>
    <w:rsid w:val="00045442"/>
    <w:rsid w:val="000467FF"/>
    <w:rsid w:val="00055AF5"/>
    <w:rsid w:val="000600A3"/>
    <w:rsid w:val="00061883"/>
    <w:rsid w:val="000618DC"/>
    <w:rsid w:val="000622C0"/>
    <w:rsid w:val="000660CD"/>
    <w:rsid w:val="000661C4"/>
    <w:rsid w:val="00071E4F"/>
    <w:rsid w:val="000723E4"/>
    <w:rsid w:val="00073D3D"/>
    <w:rsid w:val="00076569"/>
    <w:rsid w:val="00076FA9"/>
    <w:rsid w:val="000770C7"/>
    <w:rsid w:val="00077F6C"/>
    <w:rsid w:val="000813B6"/>
    <w:rsid w:val="000816B8"/>
    <w:rsid w:val="000817EB"/>
    <w:rsid w:val="00081F9C"/>
    <w:rsid w:val="00087BFD"/>
    <w:rsid w:val="00091BC6"/>
    <w:rsid w:val="00092FC9"/>
    <w:rsid w:val="00094C45"/>
    <w:rsid w:val="00095CEE"/>
    <w:rsid w:val="00095FB8"/>
    <w:rsid w:val="00097182"/>
    <w:rsid w:val="0009718A"/>
    <w:rsid w:val="000A0CA3"/>
    <w:rsid w:val="000A1C6D"/>
    <w:rsid w:val="000A3455"/>
    <w:rsid w:val="000A748B"/>
    <w:rsid w:val="000B221E"/>
    <w:rsid w:val="000B39AE"/>
    <w:rsid w:val="000B6443"/>
    <w:rsid w:val="000C026C"/>
    <w:rsid w:val="000C106B"/>
    <w:rsid w:val="000C15FD"/>
    <w:rsid w:val="000C6143"/>
    <w:rsid w:val="000C7B04"/>
    <w:rsid w:val="000D0BAE"/>
    <w:rsid w:val="000D13C2"/>
    <w:rsid w:val="000D3508"/>
    <w:rsid w:val="000D5B7C"/>
    <w:rsid w:val="000D5EF2"/>
    <w:rsid w:val="000D69BF"/>
    <w:rsid w:val="000E0177"/>
    <w:rsid w:val="000E1500"/>
    <w:rsid w:val="000E5084"/>
    <w:rsid w:val="000E6FB6"/>
    <w:rsid w:val="000E7F08"/>
    <w:rsid w:val="000F01FF"/>
    <w:rsid w:val="000F33F0"/>
    <w:rsid w:val="000F3C40"/>
    <w:rsid w:val="000F7171"/>
    <w:rsid w:val="001013D7"/>
    <w:rsid w:val="001064ED"/>
    <w:rsid w:val="001075CF"/>
    <w:rsid w:val="001123D6"/>
    <w:rsid w:val="00112413"/>
    <w:rsid w:val="001133B9"/>
    <w:rsid w:val="001138A6"/>
    <w:rsid w:val="00115A66"/>
    <w:rsid w:val="00117640"/>
    <w:rsid w:val="001216D8"/>
    <w:rsid w:val="00122139"/>
    <w:rsid w:val="001229CE"/>
    <w:rsid w:val="00123E61"/>
    <w:rsid w:val="00124DA5"/>
    <w:rsid w:val="001251AB"/>
    <w:rsid w:val="00126EFF"/>
    <w:rsid w:val="00127164"/>
    <w:rsid w:val="00131D6A"/>
    <w:rsid w:val="00134E49"/>
    <w:rsid w:val="0013589B"/>
    <w:rsid w:val="00137990"/>
    <w:rsid w:val="0014151D"/>
    <w:rsid w:val="00142F83"/>
    <w:rsid w:val="00145EA6"/>
    <w:rsid w:val="001475D1"/>
    <w:rsid w:val="00150AE8"/>
    <w:rsid w:val="00153D59"/>
    <w:rsid w:val="0015446F"/>
    <w:rsid w:val="001616CE"/>
    <w:rsid w:val="00163873"/>
    <w:rsid w:val="00165E11"/>
    <w:rsid w:val="001660E9"/>
    <w:rsid w:val="00166D98"/>
    <w:rsid w:val="001710B7"/>
    <w:rsid w:val="00171984"/>
    <w:rsid w:val="00171C04"/>
    <w:rsid w:val="00172D8C"/>
    <w:rsid w:val="00175B53"/>
    <w:rsid w:val="001803EB"/>
    <w:rsid w:val="00180E36"/>
    <w:rsid w:val="001871CF"/>
    <w:rsid w:val="001871DD"/>
    <w:rsid w:val="001914B0"/>
    <w:rsid w:val="00195B8B"/>
    <w:rsid w:val="001A344C"/>
    <w:rsid w:val="001B0026"/>
    <w:rsid w:val="001B4D32"/>
    <w:rsid w:val="001B5A57"/>
    <w:rsid w:val="001B62EA"/>
    <w:rsid w:val="001B66A9"/>
    <w:rsid w:val="001D0C3E"/>
    <w:rsid w:val="001D59F8"/>
    <w:rsid w:val="001D74BA"/>
    <w:rsid w:val="001E070C"/>
    <w:rsid w:val="001E1BAF"/>
    <w:rsid w:val="001E2C23"/>
    <w:rsid w:val="001E4308"/>
    <w:rsid w:val="001E4618"/>
    <w:rsid w:val="001E52F2"/>
    <w:rsid w:val="001E53D2"/>
    <w:rsid w:val="001E73F1"/>
    <w:rsid w:val="001E78EC"/>
    <w:rsid w:val="001F0F4E"/>
    <w:rsid w:val="001F11AA"/>
    <w:rsid w:val="001F3E1A"/>
    <w:rsid w:val="001F4C81"/>
    <w:rsid w:val="001F4E5F"/>
    <w:rsid w:val="001F4ED5"/>
    <w:rsid w:val="001F5FDC"/>
    <w:rsid w:val="001F66DF"/>
    <w:rsid w:val="00200AF8"/>
    <w:rsid w:val="002037C9"/>
    <w:rsid w:val="00206DD4"/>
    <w:rsid w:val="0020745B"/>
    <w:rsid w:val="00210308"/>
    <w:rsid w:val="002104C3"/>
    <w:rsid w:val="0021075B"/>
    <w:rsid w:val="00212A92"/>
    <w:rsid w:val="00212FB4"/>
    <w:rsid w:val="00214BF9"/>
    <w:rsid w:val="00215364"/>
    <w:rsid w:val="002162A7"/>
    <w:rsid w:val="00221FEE"/>
    <w:rsid w:val="002232CB"/>
    <w:rsid w:val="00224010"/>
    <w:rsid w:val="002263CF"/>
    <w:rsid w:val="00227801"/>
    <w:rsid w:val="00232749"/>
    <w:rsid w:val="002327FA"/>
    <w:rsid w:val="00232F9D"/>
    <w:rsid w:val="00234409"/>
    <w:rsid w:val="00234518"/>
    <w:rsid w:val="0023460C"/>
    <w:rsid w:val="00235ECE"/>
    <w:rsid w:val="00237713"/>
    <w:rsid w:val="002409DC"/>
    <w:rsid w:val="00243E29"/>
    <w:rsid w:val="00246BD7"/>
    <w:rsid w:val="00247755"/>
    <w:rsid w:val="00251B32"/>
    <w:rsid w:val="002522E6"/>
    <w:rsid w:val="0025298B"/>
    <w:rsid w:val="00253875"/>
    <w:rsid w:val="0025454A"/>
    <w:rsid w:val="002548B9"/>
    <w:rsid w:val="00256038"/>
    <w:rsid w:val="00257A55"/>
    <w:rsid w:val="00260131"/>
    <w:rsid w:val="00260816"/>
    <w:rsid w:val="00261282"/>
    <w:rsid w:val="002634D6"/>
    <w:rsid w:val="00263639"/>
    <w:rsid w:val="00263A98"/>
    <w:rsid w:val="00264C81"/>
    <w:rsid w:val="00265C7F"/>
    <w:rsid w:val="00274AA1"/>
    <w:rsid w:val="00276B29"/>
    <w:rsid w:val="002810B5"/>
    <w:rsid w:val="00281ABD"/>
    <w:rsid w:val="002825A4"/>
    <w:rsid w:val="002841E4"/>
    <w:rsid w:val="00286E62"/>
    <w:rsid w:val="0028725D"/>
    <w:rsid w:val="002876D8"/>
    <w:rsid w:val="00290624"/>
    <w:rsid w:val="00290954"/>
    <w:rsid w:val="00293ED3"/>
    <w:rsid w:val="00294106"/>
    <w:rsid w:val="00297EA9"/>
    <w:rsid w:val="002A0C7F"/>
    <w:rsid w:val="002A1B22"/>
    <w:rsid w:val="002A27F6"/>
    <w:rsid w:val="002A55E0"/>
    <w:rsid w:val="002B3B71"/>
    <w:rsid w:val="002B6ADC"/>
    <w:rsid w:val="002B72F3"/>
    <w:rsid w:val="002C0075"/>
    <w:rsid w:val="002C049B"/>
    <w:rsid w:val="002C1C4A"/>
    <w:rsid w:val="002C21D1"/>
    <w:rsid w:val="002C2CCE"/>
    <w:rsid w:val="002C4DD4"/>
    <w:rsid w:val="002C6358"/>
    <w:rsid w:val="002C6651"/>
    <w:rsid w:val="002C7A7D"/>
    <w:rsid w:val="002D12D8"/>
    <w:rsid w:val="002D25FE"/>
    <w:rsid w:val="002E2BDB"/>
    <w:rsid w:val="002E7527"/>
    <w:rsid w:val="002F1132"/>
    <w:rsid w:val="002F3E87"/>
    <w:rsid w:val="002F631F"/>
    <w:rsid w:val="00301FA9"/>
    <w:rsid w:val="00302FB9"/>
    <w:rsid w:val="00303F73"/>
    <w:rsid w:val="003118AD"/>
    <w:rsid w:val="00312445"/>
    <w:rsid w:val="00314870"/>
    <w:rsid w:val="00314899"/>
    <w:rsid w:val="00316AE5"/>
    <w:rsid w:val="00317260"/>
    <w:rsid w:val="00320A85"/>
    <w:rsid w:val="00320B4F"/>
    <w:rsid w:val="00320E01"/>
    <w:rsid w:val="00323A40"/>
    <w:rsid w:val="00323E6D"/>
    <w:rsid w:val="003249D5"/>
    <w:rsid w:val="00326002"/>
    <w:rsid w:val="00326425"/>
    <w:rsid w:val="00330A7D"/>
    <w:rsid w:val="003344B1"/>
    <w:rsid w:val="00334952"/>
    <w:rsid w:val="00336D29"/>
    <w:rsid w:val="003370E8"/>
    <w:rsid w:val="003436FC"/>
    <w:rsid w:val="0034393E"/>
    <w:rsid w:val="00344A4E"/>
    <w:rsid w:val="003452A9"/>
    <w:rsid w:val="00347354"/>
    <w:rsid w:val="00352733"/>
    <w:rsid w:val="00352EFE"/>
    <w:rsid w:val="00353703"/>
    <w:rsid w:val="003551D4"/>
    <w:rsid w:val="003633A6"/>
    <w:rsid w:val="00364FD1"/>
    <w:rsid w:val="003662B5"/>
    <w:rsid w:val="00367156"/>
    <w:rsid w:val="00367FB1"/>
    <w:rsid w:val="00370252"/>
    <w:rsid w:val="0037060E"/>
    <w:rsid w:val="00371287"/>
    <w:rsid w:val="0037142E"/>
    <w:rsid w:val="003733AF"/>
    <w:rsid w:val="00374F4D"/>
    <w:rsid w:val="003861B1"/>
    <w:rsid w:val="00386AF3"/>
    <w:rsid w:val="00391F53"/>
    <w:rsid w:val="00392233"/>
    <w:rsid w:val="00393516"/>
    <w:rsid w:val="003950B7"/>
    <w:rsid w:val="0039673F"/>
    <w:rsid w:val="00397397"/>
    <w:rsid w:val="003A0571"/>
    <w:rsid w:val="003A2C50"/>
    <w:rsid w:val="003A35D3"/>
    <w:rsid w:val="003A47E6"/>
    <w:rsid w:val="003B0139"/>
    <w:rsid w:val="003B2686"/>
    <w:rsid w:val="003B2CCB"/>
    <w:rsid w:val="003B4408"/>
    <w:rsid w:val="003B4410"/>
    <w:rsid w:val="003B46B5"/>
    <w:rsid w:val="003B5690"/>
    <w:rsid w:val="003B648B"/>
    <w:rsid w:val="003B6B96"/>
    <w:rsid w:val="003C0E75"/>
    <w:rsid w:val="003C1D78"/>
    <w:rsid w:val="003C2090"/>
    <w:rsid w:val="003C24EF"/>
    <w:rsid w:val="003C2668"/>
    <w:rsid w:val="003C4138"/>
    <w:rsid w:val="003C61B1"/>
    <w:rsid w:val="003C6DBF"/>
    <w:rsid w:val="003C7A47"/>
    <w:rsid w:val="003D06C6"/>
    <w:rsid w:val="003D4B22"/>
    <w:rsid w:val="003D5D5A"/>
    <w:rsid w:val="003D7BCA"/>
    <w:rsid w:val="003E1BA0"/>
    <w:rsid w:val="003E2950"/>
    <w:rsid w:val="003E37D6"/>
    <w:rsid w:val="003E4788"/>
    <w:rsid w:val="003E7770"/>
    <w:rsid w:val="003E7A13"/>
    <w:rsid w:val="003F3210"/>
    <w:rsid w:val="003F3F6B"/>
    <w:rsid w:val="003F6F58"/>
    <w:rsid w:val="00401D3D"/>
    <w:rsid w:val="00405742"/>
    <w:rsid w:val="00406321"/>
    <w:rsid w:val="00413749"/>
    <w:rsid w:val="004147C3"/>
    <w:rsid w:val="004161CF"/>
    <w:rsid w:val="00416B66"/>
    <w:rsid w:val="00421055"/>
    <w:rsid w:val="004226A9"/>
    <w:rsid w:val="00424DA3"/>
    <w:rsid w:val="00425894"/>
    <w:rsid w:val="004321AE"/>
    <w:rsid w:val="0043241A"/>
    <w:rsid w:val="0043333E"/>
    <w:rsid w:val="00433417"/>
    <w:rsid w:val="004447BE"/>
    <w:rsid w:val="0044574A"/>
    <w:rsid w:val="004510AC"/>
    <w:rsid w:val="0045255C"/>
    <w:rsid w:val="0045278E"/>
    <w:rsid w:val="00452CA6"/>
    <w:rsid w:val="0045452F"/>
    <w:rsid w:val="00455EDF"/>
    <w:rsid w:val="004617A9"/>
    <w:rsid w:val="00464102"/>
    <w:rsid w:val="00466FA4"/>
    <w:rsid w:val="00467331"/>
    <w:rsid w:val="00471CB0"/>
    <w:rsid w:val="004723F6"/>
    <w:rsid w:val="00484570"/>
    <w:rsid w:val="00486A6D"/>
    <w:rsid w:val="00490EBD"/>
    <w:rsid w:val="00492A47"/>
    <w:rsid w:val="00492F5A"/>
    <w:rsid w:val="004958FD"/>
    <w:rsid w:val="00496873"/>
    <w:rsid w:val="00497941"/>
    <w:rsid w:val="004A07D6"/>
    <w:rsid w:val="004A18F9"/>
    <w:rsid w:val="004A19D4"/>
    <w:rsid w:val="004A365D"/>
    <w:rsid w:val="004A3E8E"/>
    <w:rsid w:val="004A5098"/>
    <w:rsid w:val="004B0F82"/>
    <w:rsid w:val="004B3FE5"/>
    <w:rsid w:val="004B52A5"/>
    <w:rsid w:val="004B60BA"/>
    <w:rsid w:val="004C0111"/>
    <w:rsid w:val="004C34A8"/>
    <w:rsid w:val="004C4704"/>
    <w:rsid w:val="004C659B"/>
    <w:rsid w:val="004D1388"/>
    <w:rsid w:val="004D1E94"/>
    <w:rsid w:val="004D211D"/>
    <w:rsid w:val="004D24C0"/>
    <w:rsid w:val="004D2AE1"/>
    <w:rsid w:val="004E5F74"/>
    <w:rsid w:val="004F60D4"/>
    <w:rsid w:val="004F7AC2"/>
    <w:rsid w:val="004F7BF6"/>
    <w:rsid w:val="00502569"/>
    <w:rsid w:val="00502D17"/>
    <w:rsid w:val="00506804"/>
    <w:rsid w:val="00510194"/>
    <w:rsid w:val="00513EBF"/>
    <w:rsid w:val="00514CE2"/>
    <w:rsid w:val="0051512D"/>
    <w:rsid w:val="00516DD7"/>
    <w:rsid w:val="005179B6"/>
    <w:rsid w:val="00517EF3"/>
    <w:rsid w:val="005202EB"/>
    <w:rsid w:val="005207F7"/>
    <w:rsid w:val="005210C3"/>
    <w:rsid w:val="00521D16"/>
    <w:rsid w:val="00522BC9"/>
    <w:rsid w:val="00524CD8"/>
    <w:rsid w:val="00531816"/>
    <w:rsid w:val="005324F9"/>
    <w:rsid w:val="00533026"/>
    <w:rsid w:val="00534A40"/>
    <w:rsid w:val="00535567"/>
    <w:rsid w:val="005361F5"/>
    <w:rsid w:val="00537F9A"/>
    <w:rsid w:val="0054280E"/>
    <w:rsid w:val="00547922"/>
    <w:rsid w:val="00547F95"/>
    <w:rsid w:val="00550F11"/>
    <w:rsid w:val="00552126"/>
    <w:rsid w:val="0055285F"/>
    <w:rsid w:val="0055463A"/>
    <w:rsid w:val="00554CB5"/>
    <w:rsid w:val="00556B07"/>
    <w:rsid w:val="0056098C"/>
    <w:rsid w:val="005622E8"/>
    <w:rsid w:val="005634BA"/>
    <w:rsid w:val="00567240"/>
    <w:rsid w:val="005700C6"/>
    <w:rsid w:val="005704AB"/>
    <w:rsid w:val="00572FBC"/>
    <w:rsid w:val="0057537B"/>
    <w:rsid w:val="0058138F"/>
    <w:rsid w:val="0058204F"/>
    <w:rsid w:val="00584543"/>
    <w:rsid w:val="00587078"/>
    <w:rsid w:val="0058741E"/>
    <w:rsid w:val="005879DA"/>
    <w:rsid w:val="0059047E"/>
    <w:rsid w:val="00590A6F"/>
    <w:rsid w:val="00590B85"/>
    <w:rsid w:val="005A04FE"/>
    <w:rsid w:val="005A1A1E"/>
    <w:rsid w:val="005A44FA"/>
    <w:rsid w:val="005A6AEC"/>
    <w:rsid w:val="005A7083"/>
    <w:rsid w:val="005B04CD"/>
    <w:rsid w:val="005B0FF2"/>
    <w:rsid w:val="005B1E58"/>
    <w:rsid w:val="005B37C1"/>
    <w:rsid w:val="005B3A44"/>
    <w:rsid w:val="005B40AB"/>
    <w:rsid w:val="005B5034"/>
    <w:rsid w:val="005B7D4C"/>
    <w:rsid w:val="005C0B05"/>
    <w:rsid w:val="005C2370"/>
    <w:rsid w:val="005C31D1"/>
    <w:rsid w:val="005C3AF2"/>
    <w:rsid w:val="005C44D1"/>
    <w:rsid w:val="005C51AA"/>
    <w:rsid w:val="005D2A9F"/>
    <w:rsid w:val="005D5477"/>
    <w:rsid w:val="005D5B3C"/>
    <w:rsid w:val="005E048E"/>
    <w:rsid w:val="005E2758"/>
    <w:rsid w:val="005E2BFA"/>
    <w:rsid w:val="005E5E7A"/>
    <w:rsid w:val="005E6CC4"/>
    <w:rsid w:val="005F04B9"/>
    <w:rsid w:val="005F2C26"/>
    <w:rsid w:val="005F5F8B"/>
    <w:rsid w:val="005F62AC"/>
    <w:rsid w:val="00600133"/>
    <w:rsid w:val="00600CAA"/>
    <w:rsid w:val="00604EA4"/>
    <w:rsid w:val="00607754"/>
    <w:rsid w:val="006101FC"/>
    <w:rsid w:val="00610F3E"/>
    <w:rsid w:val="006152D8"/>
    <w:rsid w:val="0061628E"/>
    <w:rsid w:val="0061720C"/>
    <w:rsid w:val="00617DA7"/>
    <w:rsid w:val="00625E30"/>
    <w:rsid w:val="00625EA2"/>
    <w:rsid w:val="00626099"/>
    <w:rsid w:val="00633F1C"/>
    <w:rsid w:val="00635060"/>
    <w:rsid w:val="006419E8"/>
    <w:rsid w:val="00645D1E"/>
    <w:rsid w:val="006475EF"/>
    <w:rsid w:val="00652567"/>
    <w:rsid w:val="00655E18"/>
    <w:rsid w:val="00656FDE"/>
    <w:rsid w:val="00657C70"/>
    <w:rsid w:val="00660CC5"/>
    <w:rsid w:val="0066205F"/>
    <w:rsid w:val="00662506"/>
    <w:rsid w:val="00662C43"/>
    <w:rsid w:val="006639FF"/>
    <w:rsid w:val="00667262"/>
    <w:rsid w:val="0067147B"/>
    <w:rsid w:val="00671F35"/>
    <w:rsid w:val="006724FB"/>
    <w:rsid w:val="00673812"/>
    <w:rsid w:val="00673FDF"/>
    <w:rsid w:val="00676934"/>
    <w:rsid w:val="00676EC0"/>
    <w:rsid w:val="00681641"/>
    <w:rsid w:val="006847AE"/>
    <w:rsid w:val="0068598F"/>
    <w:rsid w:val="006865BB"/>
    <w:rsid w:val="00690ED4"/>
    <w:rsid w:val="00691FFC"/>
    <w:rsid w:val="00693993"/>
    <w:rsid w:val="00696D80"/>
    <w:rsid w:val="006A0EAF"/>
    <w:rsid w:val="006A3FA2"/>
    <w:rsid w:val="006A45C7"/>
    <w:rsid w:val="006A48AD"/>
    <w:rsid w:val="006A64E8"/>
    <w:rsid w:val="006B4281"/>
    <w:rsid w:val="006B454A"/>
    <w:rsid w:val="006B6722"/>
    <w:rsid w:val="006B6852"/>
    <w:rsid w:val="006B6ACC"/>
    <w:rsid w:val="006C085F"/>
    <w:rsid w:val="006C31D6"/>
    <w:rsid w:val="006C4DE9"/>
    <w:rsid w:val="006C5172"/>
    <w:rsid w:val="006D15AA"/>
    <w:rsid w:val="006D2283"/>
    <w:rsid w:val="006D4943"/>
    <w:rsid w:val="006D5616"/>
    <w:rsid w:val="006E1E99"/>
    <w:rsid w:val="006E36AA"/>
    <w:rsid w:val="006E714E"/>
    <w:rsid w:val="006F183C"/>
    <w:rsid w:val="006F1C0A"/>
    <w:rsid w:val="006F31A3"/>
    <w:rsid w:val="006F3332"/>
    <w:rsid w:val="006F3DE6"/>
    <w:rsid w:val="006F6AEE"/>
    <w:rsid w:val="006F7B96"/>
    <w:rsid w:val="00705723"/>
    <w:rsid w:val="00705CD0"/>
    <w:rsid w:val="00712F83"/>
    <w:rsid w:val="00717976"/>
    <w:rsid w:val="00717AFF"/>
    <w:rsid w:val="00721695"/>
    <w:rsid w:val="00727F98"/>
    <w:rsid w:val="00732101"/>
    <w:rsid w:val="00733CEC"/>
    <w:rsid w:val="00734642"/>
    <w:rsid w:val="00736034"/>
    <w:rsid w:val="00737659"/>
    <w:rsid w:val="007470FC"/>
    <w:rsid w:val="00747DF4"/>
    <w:rsid w:val="007550CF"/>
    <w:rsid w:val="007567D0"/>
    <w:rsid w:val="00756D5D"/>
    <w:rsid w:val="0076038B"/>
    <w:rsid w:val="00760AF2"/>
    <w:rsid w:val="00760B35"/>
    <w:rsid w:val="00762DCE"/>
    <w:rsid w:val="007639CD"/>
    <w:rsid w:val="007706A3"/>
    <w:rsid w:val="00771FD8"/>
    <w:rsid w:val="007730A4"/>
    <w:rsid w:val="00777C45"/>
    <w:rsid w:val="00780EB6"/>
    <w:rsid w:val="00781AB3"/>
    <w:rsid w:val="00782F74"/>
    <w:rsid w:val="0078342E"/>
    <w:rsid w:val="00787801"/>
    <w:rsid w:val="00794766"/>
    <w:rsid w:val="00796D04"/>
    <w:rsid w:val="0079711F"/>
    <w:rsid w:val="007975DD"/>
    <w:rsid w:val="00797D2D"/>
    <w:rsid w:val="007A26E9"/>
    <w:rsid w:val="007B0EE0"/>
    <w:rsid w:val="007B5E6F"/>
    <w:rsid w:val="007B6DC5"/>
    <w:rsid w:val="007C56C6"/>
    <w:rsid w:val="007D3DF8"/>
    <w:rsid w:val="007D4F6B"/>
    <w:rsid w:val="007D5B18"/>
    <w:rsid w:val="007E1F49"/>
    <w:rsid w:val="007E2A49"/>
    <w:rsid w:val="007E4BA7"/>
    <w:rsid w:val="007E5BBB"/>
    <w:rsid w:val="007E5E18"/>
    <w:rsid w:val="007E63D5"/>
    <w:rsid w:val="007F08E3"/>
    <w:rsid w:val="007F1BCF"/>
    <w:rsid w:val="007F346E"/>
    <w:rsid w:val="00800927"/>
    <w:rsid w:val="00803B66"/>
    <w:rsid w:val="008049FC"/>
    <w:rsid w:val="00805082"/>
    <w:rsid w:val="00806D1A"/>
    <w:rsid w:val="008112AA"/>
    <w:rsid w:val="00811D2F"/>
    <w:rsid w:val="00814C15"/>
    <w:rsid w:val="00815989"/>
    <w:rsid w:val="00815E0B"/>
    <w:rsid w:val="0082284F"/>
    <w:rsid w:val="008241CF"/>
    <w:rsid w:val="00831173"/>
    <w:rsid w:val="0083167D"/>
    <w:rsid w:val="00832355"/>
    <w:rsid w:val="00840460"/>
    <w:rsid w:val="00844640"/>
    <w:rsid w:val="008508DA"/>
    <w:rsid w:val="00851FE2"/>
    <w:rsid w:val="00853115"/>
    <w:rsid w:val="00855533"/>
    <w:rsid w:val="008576F3"/>
    <w:rsid w:val="00861685"/>
    <w:rsid w:val="00862B28"/>
    <w:rsid w:val="00864D16"/>
    <w:rsid w:val="00866029"/>
    <w:rsid w:val="00867749"/>
    <w:rsid w:val="008701E0"/>
    <w:rsid w:val="00872512"/>
    <w:rsid w:val="008727B2"/>
    <w:rsid w:val="00875299"/>
    <w:rsid w:val="00876B23"/>
    <w:rsid w:val="008801EA"/>
    <w:rsid w:val="00882A63"/>
    <w:rsid w:val="0088329C"/>
    <w:rsid w:val="00884584"/>
    <w:rsid w:val="0088594F"/>
    <w:rsid w:val="008907BE"/>
    <w:rsid w:val="0089232D"/>
    <w:rsid w:val="008967A2"/>
    <w:rsid w:val="00897A18"/>
    <w:rsid w:val="008A060C"/>
    <w:rsid w:val="008A12A8"/>
    <w:rsid w:val="008A26B1"/>
    <w:rsid w:val="008A2F27"/>
    <w:rsid w:val="008A3C5F"/>
    <w:rsid w:val="008A3D13"/>
    <w:rsid w:val="008A59F0"/>
    <w:rsid w:val="008A68FC"/>
    <w:rsid w:val="008A7D5F"/>
    <w:rsid w:val="008B1A96"/>
    <w:rsid w:val="008B26BD"/>
    <w:rsid w:val="008B5477"/>
    <w:rsid w:val="008B5775"/>
    <w:rsid w:val="008B71F7"/>
    <w:rsid w:val="008C1429"/>
    <w:rsid w:val="008C276C"/>
    <w:rsid w:val="008D0925"/>
    <w:rsid w:val="008D4A7B"/>
    <w:rsid w:val="008E0AB2"/>
    <w:rsid w:val="008E10B3"/>
    <w:rsid w:val="008E128A"/>
    <w:rsid w:val="008E186D"/>
    <w:rsid w:val="008E2ACD"/>
    <w:rsid w:val="008E4280"/>
    <w:rsid w:val="008E5784"/>
    <w:rsid w:val="008F78B8"/>
    <w:rsid w:val="009006CB"/>
    <w:rsid w:val="009053FC"/>
    <w:rsid w:val="00905F05"/>
    <w:rsid w:val="00906353"/>
    <w:rsid w:val="009073A6"/>
    <w:rsid w:val="0091087F"/>
    <w:rsid w:val="00910C9C"/>
    <w:rsid w:val="009125D6"/>
    <w:rsid w:val="009159F3"/>
    <w:rsid w:val="00920246"/>
    <w:rsid w:val="00921B47"/>
    <w:rsid w:val="00922350"/>
    <w:rsid w:val="00925897"/>
    <w:rsid w:val="00927A28"/>
    <w:rsid w:val="009310B2"/>
    <w:rsid w:val="00937870"/>
    <w:rsid w:val="00940CAC"/>
    <w:rsid w:val="009433DA"/>
    <w:rsid w:val="009475EC"/>
    <w:rsid w:val="00950DE4"/>
    <w:rsid w:val="00950E3D"/>
    <w:rsid w:val="00951D09"/>
    <w:rsid w:val="00954A27"/>
    <w:rsid w:val="0095613B"/>
    <w:rsid w:val="0095662D"/>
    <w:rsid w:val="00963205"/>
    <w:rsid w:val="009648E2"/>
    <w:rsid w:val="00967382"/>
    <w:rsid w:val="009722F0"/>
    <w:rsid w:val="00974A66"/>
    <w:rsid w:val="00977191"/>
    <w:rsid w:val="00980AC8"/>
    <w:rsid w:val="00981330"/>
    <w:rsid w:val="00992C70"/>
    <w:rsid w:val="00992CEC"/>
    <w:rsid w:val="00993190"/>
    <w:rsid w:val="0099609E"/>
    <w:rsid w:val="00996E13"/>
    <w:rsid w:val="009A160A"/>
    <w:rsid w:val="009A4BB4"/>
    <w:rsid w:val="009A6B8F"/>
    <w:rsid w:val="009B0AAA"/>
    <w:rsid w:val="009B24B3"/>
    <w:rsid w:val="009B623F"/>
    <w:rsid w:val="009C2E8C"/>
    <w:rsid w:val="009D039F"/>
    <w:rsid w:val="009D41DC"/>
    <w:rsid w:val="009D4CE6"/>
    <w:rsid w:val="009D5E36"/>
    <w:rsid w:val="009D69AE"/>
    <w:rsid w:val="009E1F80"/>
    <w:rsid w:val="009E1FB1"/>
    <w:rsid w:val="009E23C2"/>
    <w:rsid w:val="009E3D18"/>
    <w:rsid w:val="009F2B61"/>
    <w:rsid w:val="009F437F"/>
    <w:rsid w:val="009F569D"/>
    <w:rsid w:val="009F5BBD"/>
    <w:rsid w:val="009F5D0F"/>
    <w:rsid w:val="00A02719"/>
    <w:rsid w:val="00A06543"/>
    <w:rsid w:val="00A10DFB"/>
    <w:rsid w:val="00A11CA7"/>
    <w:rsid w:val="00A12E43"/>
    <w:rsid w:val="00A1464C"/>
    <w:rsid w:val="00A14CD7"/>
    <w:rsid w:val="00A154EB"/>
    <w:rsid w:val="00A16E64"/>
    <w:rsid w:val="00A224A6"/>
    <w:rsid w:val="00A23292"/>
    <w:rsid w:val="00A25BD7"/>
    <w:rsid w:val="00A27AA8"/>
    <w:rsid w:val="00A321D8"/>
    <w:rsid w:val="00A32DE4"/>
    <w:rsid w:val="00A34C4D"/>
    <w:rsid w:val="00A3583B"/>
    <w:rsid w:val="00A37682"/>
    <w:rsid w:val="00A40188"/>
    <w:rsid w:val="00A41219"/>
    <w:rsid w:val="00A41842"/>
    <w:rsid w:val="00A426E0"/>
    <w:rsid w:val="00A43B74"/>
    <w:rsid w:val="00A45D7E"/>
    <w:rsid w:val="00A463EC"/>
    <w:rsid w:val="00A46F9A"/>
    <w:rsid w:val="00A5095F"/>
    <w:rsid w:val="00A534BC"/>
    <w:rsid w:val="00A55BF5"/>
    <w:rsid w:val="00A55CBF"/>
    <w:rsid w:val="00A563B4"/>
    <w:rsid w:val="00A57CF8"/>
    <w:rsid w:val="00A61F89"/>
    <w:rsid w:val="00A631EC"/>
    <w:rsid w:val="00A6336C"/>
    <w:rsid w:val="00A65C9C"/>
    <w:rsid w:val="00A70032"/>
    <w:rsid w:val="00A7004E"/>
    <w:rsid w:val="00A702A9"/>
    <w:rsid w:val="00A70334"/>
    <w:rsid w:val="00A759CF"/>
    <w:rsid w:val="00A83C9E"/>
    <w:rsid w:val="00A90766"/>
    <w:rsid w:val="00A93C20"/>
    <w:rsid w:val="00A94150"/>
    <w:rsid w:val="00A96709"/>
    <w:rsid w:val="00A979A9"/>
    <w:rsid w:val="00AA0236"/>
    <w:rsid w:val="00AA0E3D"/>
    <w:rsid w:val="00AA5230"/>
    <w:rsid w:val="00AA772B"/>
    <w:rsid w:val="00AB1E23"/>
    <w:rsid w:val="00AB35D7"/>
    <w:rsid w:val="00AB38E5"/>
    <w:rsid w:val="00AB57E5"/>
    <w:rsid w:val="00AB74EA"/>
    <w:rsid w:val="00AB74F7"/>
    <w:rsid w:val="00AC0206"/>
    <w:rsid w:val="00AC0880"/>
    <w:rsid w:val="00AC42D3"/>
    <w:rsid w:val="00AC44E2"/>
    <w:rsid w:val="00AC52BF"/>
    <w:rsid w:val="00AD7651"/>
    <w:rsid w:val="00AD7FCF"/>
    <w:rsid w:val="00AE2137"/>
    <w:rsid w:val="00AE260E"/>
    <w:rsid w:val="00AE2F85"/>
    <w:rsid w:val="00AE49AA"/>
    <w:rsid w:val="00AE768F"/>
    <w:rsid w:val="00AE76DB"/>
    <w:rsid w:val="00AF07D7"/>
    <w:rsid w:val="00AF2711"/>
    <w:rsid w:val="00B000BC"/>
    <w:rsid w:val="00B002B2"/>
    <w:rsid w:val="00B0139E"/>
    <w:rsid w:val="00B017DB"/>
    <w:rsid w:val="00B02679"/>
    <w:rsid w:val="00B02DE0"/>
    <w:rsid w:val="00B03930"/>
    <w:rsid w:val="00B03CD7"/>
    <w:rsid w:val="00B057C9"/>
    <w:rsid w:val="00B0592B"/>
    <w:rsid w:val="00B07458"/>
    <w:rsid w:val="00B0754F"/>
    <w:rsid w:val="00B0784D"/>
    <w:rsid w:val="00B11453"/>
    <w:rsid w:val="00B117B3"/>
    <w:rsid w:val="00B12D8B"/>
    <w:rsid w:val="00B14EE4"/>
    <w:rsid w:val="00B16DFC"/>
    <w:rsid w:val="00B17067"/>
    <w:rsid w:val="00B22391"/>
    <w:rsid w:val="00B223DD"/>
    <w:rsid w:val="00B22B09"/>
    <w:rsid w:val="00B237CC"/>
    <w:rsid w:val="00B2513D"/>
    <w:rsid w:val="00B2646C"/>
    <w:rsid w:val="00B26C2F"/>
    <w:rsid w:val="00B34AC3"/>
    <w:rsid w:val="00B35E83"/>
    <w:rsid w:val="00B35F46"/>
    <w:rsid w:val="00B36DB5"/>
    <w:rsid w:val="00B413F3"/>
    <w:rsid w:val="00B4151B"/>
    <w:rsid w:val="00B434D9"/>
    <w:rsid w:val="00B45B61"/>
    <w:rsid w:val="00B46CBB"/>
    <w:rsid w:val="00B46FD3"/>
    <w:rsid w:val="00B51B44"/>
    <w:rsid w:val="00B54C7E"/>
    <w:rsid w:val="00B568A0"/>
    <w:rsid w:val="00B57D29"/>
    <w:rsid w:val="00B6099F"/>
    <w:rsid w:val="00B6494C"/>
    <w:rsid w:val="00B66DE5"/>
    <w:rsid w:val="00B72BB3"/>
    <w:rsid w:val="00B73EFC"/>
    <w:rsid w:val="00B75B59"/>
    <w:rsid w:val="00B77181"/>
    <w:rsid w:val="00B77D3E"/>
    <w:rsid w:val="00B810BE"/>
    <w:rsid w:val="00B81A98"/>
    <w:rsid w:val="00B8353B"/>
    <w:rsid w:val="00B84F4D"/>
    <w:rsid w:val="00B85EA6"/>
    <w:rsid w:val="00B90E59"/>
    <w:rsid w:val="00B91A2E"/>
    <w:rsid w:val="00B96F4B"/>
    <w:rsid w:val="00B97225"/>
    <w:rsid w:val="00B97BA5"/>
    <w:rsid w:val="00BA033B"/>
    <w:rsid w:val="00BA3837"/>
    <w:rsid w:val="00BA4521"/>
    <w:rsid w:val="00BA5025"/>
    <w:rsid w:val="00BA606F"/>
    <w:rsid w:val="00BA6FCB"/>
    <w:rsid w:val="00BB1BB2"/>
    <w:rsid w:val="00BB2A45"/>
    <w:rsid w:val="00BB31B1"/>
    <w:rsid w:val="00BB51FA"/>
    <w:rsid w:val="00BB5CBE"/>
    <w:rsid w:val="00BB7218"/>
    <w:rsid w:val="00BC1A58"/>
    <w:rsid w:val="00BD235B"/>
    <w:rsid w:val="00BD4B0F"/>
    <w:rsid w:val="00BD4CF3"/>
    <w:rsid w:val="00BD4E4A"/>
    <w:rsid w:val="00BD5861"/>
    <w:rsid w:val="00BD6D2F"/>
    <w:rsid w:val="00BE07CA"/>
    <w:rsid w:val="00BE2F5C"/>
    <w:rsid w:val="00BE5E18"/>
    <w:rsid w:val="00BE5FFC"/>
    <w:rsid w:val="00BE7DBD"/>
    <w:rsid w:val="00BF0183"/>
    <w:rsid w:val="00BF076E"/>
    <w:rsid w:val="00BF4257"/>
    <w:rsid w:val="00BF4440"/>
    <w:rsid w:val="00BF4BA2"/>
    <w:rsid w:val="00BF56CC"/>
    <w:rsid w:val="00C01482"/>
    <w:rsid w:val="00C02CFF"/>
    <w:rsid w:val="00C05050"/>
    <w:rsid w:val="00C0514A"/>
    <w:rsid w:val="00C054C1"/>
    <w:rsid w:val="00C06339"/>
    <w:rsid w:val="00C10A56"/>
    <w:rsid w:val="00C138C3"/>
    <w:rsid w:val="00C13D4B"/>
    <w:rsid w:val="00C15989"/>
    <w:rsid w:val="00C161AD"/>
    <w:rsid w:val="00C21582"/>
    <w:rsid w:val="00C230F4"/>
    <w:rsid w:val="00C23B58"/>
    <w:rsid w:val="00C2530F"/>
    <w:rsid w:val="00C260CA"/>
    <w:rsid w:val="00C30B72"/>
    <w:rsid w:val="00C31249"/>
    <w:rsid w:val="00C31A0D"/>
    <w:rsid w:val="00C33409"/>
    <w:rsid w:val="00C33A84"/>
    <w:rsid w:val="00C340AA"/>
    <w:rsid w:val="00C378D0"/>
    <w:rsid w:val="00C42136"/>
    <w:rsid w:val="00C429A0"/>
    <w:rsid w:val="00C45845"/>
    <w:rsid w:val="00C467BA"/>
    <w:rsid w:val="00C46FDA"/>
    <w:rsid w:val="00C4757A"/>
    <w:rsid w:val="00C50FA6"/>
    <w:rsid w:val="00C5313F"/>
    <w:rsid w:val="00C534AF"/>
    <w:rsid w:val="00C5385F"/>
    <w:rsid w:val="00C54B1D"/>
    <w:rsid w:val="00C54BBB"/>
    <w:rsid w:val="00C55E80"/>
    <w:rsid w:val="00C57BEF"/>
    <w:rsid w:val="00C6027D"/>
    <w:rsid w:val="00C61615"/>
    <w:rsid w:val="00C61BA2"/>
    <w:rsid w:val="00C61DFE"/>
    <w:rsid w:val="00C704BF"/>
    <w:rsid w:val="00C704DB"/>
    <w:rsid w:val="00C70EE3"/>
    <w:rsid w:val="00C722B5"/>
    <w:rsid w:val="00C72353"/>
    <w:rsid w:val="00C73090"/>
    <w:rsid w:val="00C73812"/>
    <w:rsid w:val="00C73EB2"/>
    <w:rsid w:val="00C74F68"/>
    <w:rsid w:val="00C804BB"/>
    <w:rsid w:val="00C80601"/>
    <w:rsid w:val="00C81799"/>
    <w:rsid w:val="00C872FF"/>
    <w:rsid w:val="00C93ACB"/>
    <w:rsid w:val="00C967DE"/>
    <w:rsid w:val="00CA4798"/>
    <w:rsid w:val="00CA4EBD"/>
    <w:rsid w:val="00CA6F7E"/>
    <w:rsid w:val="00CA7BAD"/>
    <w:rsid w:val="00CB05DE"/>
    <w:rsid w:val="00CB3EA5"/>
    <w:rsid w:val="00CB50D9"/>
    <w:rsid w:val="00CB5BA2"/>
    <w:rsid w:val="00CC04D3"/>
    <w:rsid w:val="00CC0D39"/>
    <w:rsid w:val="00CC1EC2"/>
    <w:rsid w:val="00CC328A"/>
    <w:rsid w:val="00CC40DB"/>
    <w:rsid w:val="00CC5342"/>
    <w:rsid w:val="00CC69EE"/>
    <w:rsid w:val="00CD308A"/>
    <w:rsid w:val="00CD31C7"/>
    <w:rsid w:val="00CD63BB"/>
    <w:rsid w:val="00CE1C0D"/>
    <w:rsid w:val="00CE229A"/>
    <w:rsid w:val="00CE2DF1"/>
    <w:rsid w:val="00CE7200"/>
    <w:rsid w:val="00CF6111"/>
    <w:rsid w:val="00CF69F6"/>
    <w:rsid w:val="00D010E5"/>
    <w:rsid w:val="00D0171F"/>
    <w:rsid w:val="00D01F27"/>
    <w:rsid w:val="00D02AC0"/>
    <w:rsid w:val="00D054F5"/>
    <w:rsid w:val="00D06E8C"/>
    <w:rsid w:val="00D070C8"/>
    <w:rsid w:val="00D13ECF"/>
    <w:rsid w:val="00D1481B"/>
    <w:rsid w:val="00D21785"/>
    <w:rsid w:val="00D21F77"/>
    <w:rsid w:val="00D23908"/>
    <w:rsid w:val="00D242BC"/>
    <w:rsid w:val="00D25628"/>
    <w:rsid w:val="00D25CD1"/>
    <w:rsid w:val="00D267ED"/>
    <w:rsid w:val="00D30EDE"/>
    <w:rsid w:val="00D33C69"/>
    <w:rsid w:val="00D41856"/>
    <w:rsid w:val="00D422FD"/>
    <w:rsid w:val="00D43129"/>
    <w:rsid w:val="00D4615F"/>
    <w:rsid w:val="00D550BC"/>
    <w:rsid w:val="00D56E36"/>
    <w:rsid w:val="00D570B8"/>
    <w:rsid w:val="00D57E4A"/>
    <w:rsid w:val="00D626BE"/>
    <w:rsid w:val="00D63B09"/>
    <w:rsid w:val="00D63F03"/>
    <w:rsid w:val="00D65044"/>
    <w:rsid w:val="00D659E4"/>
    <w:rsid w:val="00D70E21"/>
    <w:rsid w:val="00D72068"/>
    <w:rsid w:val="00D72DF1"/>
    <w:rsid w:val="00D73BD4"/>
    <w:rsid w:val="00D80A9E"/>
    <w:rsid w:val="00D81898"/>
    <w:rsid w:val="00D822BA"/>
    <w:rsid w:val="00D83148"/>
    <w:rsid w:val="00D87BB9"/>
    <w:rsid w:val="00D92DF3"/>
    <w:rsid w:val="00D9498C"/>
    <w:rsid w:val="00D954C2"/>
    <w:rsid w:val="00D966B6"/>
    <w:rsid w:val="00DA115C"/>
    <w:rsid w:val="00DA3E35"/>
    <w:rsid w:val="00DA4A9C"/>
    <w:rsid w:val="00DA69D1"/>
    <w:rsid w:val="00DB436A"/>
    <w:rsid w:val="00DB516C"/>
    <w:rsid w:val="00DB5C14"/>
    <w:rsid w:val="00DB7515"/>
    <w:rsid w:val="00DB77F2"/>
    <w:rsid w:val="00DC468C"/>
    <w:rsid w:val="00DC5913"/>
    <w:rsid w:val="00DD0DFF"/>
    <w:rsid w:val="00DD25C4"/>
    <w:rsid w:val="00DD36C6"/>
    <w:rsid w:val="00DD4B05"/>
    <w:rsid w:val="00DD5802"/>
    <w:rsid w:val="00DD6916"/>
    <w:rsid w:val="00DE273B"/>
    <w:rsid w:val="00DE2791"/>
    <w:rsid w:val="00DE27C3"/>
    <w:rsid w:val="00DE2A13"/>
    <w:rsid w:val="00DE74FD"/>
    <w:rsid w:val="00DF094C"/>
    <w:rsid w:val="00DF2BEE"/>
    <w:rsid w:val="00DF4FD8"/>
    <w:rsid w:val="00E006F4"/>
    <w:rsid w:val="00E00F2F"/>
    <w:rsid w:val="00E02943"/>
    <w:rsid w:val="00E076ED"/>
    <w:rsid w:val="00E076F6"/>
    <w:rsid w:val="00E14189"/>
    <w:rsid w:val="00E25222"/>
    <w:rsid w:val="00E27982"/>
    <w:rsid w:val="00E27EE2"/>
    <w:rsid w:val="00E328C8"/>
    <w:rsid w:val="00E3327E"/>
    <w:rsid w:val="00E36220"/>
    <w:rsid w:val="00E36E3F"/>
    <w:rsid w:val="00E40A42"/>
    <w:rsid w:val="00E40A81"/>
    <w:rsid w:val="00E4169F"/>
    <w:rsid w:val="00E426E9"/>
    <w:rsid w:val="00E442C7"/>
    <w:rsid w:val="00E45CE4"/>
    <w:rsid w:val="00E4613A"/>
    <w:rsid w:val="00E476BC"/>
    <w:rsid w:val="00E51A4D"/>
    <w:rsid w:val="00E55B96"/>
    <w:rsid w:val="00E56E3E"/>
    <w:rsid w:val="00E57145"/>
    <w:rsid w:val="00E57FF2"/>
    <w:rsid w:val="00E61D51"/>
    <w:rsid w:val="00E63A4F"/>
    <w:rsid w:val="00E66FA0"/>
    <w:rsid w:val="00E70497"/>
    <w:rsid w:val="00E71663"/>
    <w:rsid w:val="00E7290F"/>
    <w:rsid w:val="00E751AD"/>
    <w:rsid w:val="00E81104"/>
    <w:rsid w:val="00E82A05"/>
    <w:rsid w:val="00E82D8E"/>
    <w:rsid w:val="00E83710"/>
    <w:rsid w:val="00E84CE7"/>
    <w:rsid w:val="00E87644"/>
    <w:rsid w:val="00E90B47"/>
    <w:rsid w:val="00E90E43"/>
    <w:rsid w:val="00E910EA"/>
    <w:rsid w:val="00E97539"/>
    <w:rsid w:val="00E97ACE"/>
    <w:rsid w:val="00EA2950"/>
    <w:rsid w:val="00EA2FAB"/>
    <w:rsid w:val="00EA78B4"/>
    <w:rsid w:val="00EB07FB"/>
    <w:rsid w:val="00EB2289"/>
    <w:rsid w:val="00EB2FB8"/>
    <w:rsid w:val="00EB77BB"/>
    <w:rsid w:val="00EC0EBB"/>
    <w:rsid w:val="00EC1416"/>
    <w:rsid w:val="00EC2A36"/>
    <w:rsid w:val="00EC6167"/>
    <w:rsid w:val="00EC65AB"/>
    <w:rsid w:val="00EC77FC"/>
    <w:rsid w:val="00ED47AF"/>
    <w:rsid w:val="00ED6A6E"/>
    <w:rsid w:val="00EE1FCD"/>
    <w:rsid w:val="00EE29BA"/>
    <w:rsid w:val="00EE3FD1"/>
    <w:rsid w:val="00EE4C8A"/>
    <w:rsid w:val="00EE5F80"/>
    <w:rsid w:val="00EE6363"/>
    <w:rsid w:val="00EF16B6"/>
    <w:rsid w:val="00EF2CE2"/>
    <w:rsid w:val="00EF49D4"/>
    <w:rsid w:val="00EF5E69"/>
    <w:rsid w:val="00EF659F"/>
    <w:rsid w:val="00F028F7"/>
    <w:rsid w:val="00F037AF"/>
    <w:rsid w:val="00F117CC"/>
    <w:rsid w:val="00F12DB0"/>
    <w:rsid w:val="00F245A9"/>
    <w:rsid w:val="00F252A8"/>
    <w:rsid w:val="00F35EA5"/>
    <w:rsid w:val="00F36EF2"/>
    <w:rsid w:val="00F37524"/>
    <w:rsid w:val="00F40BC6"/>
    <w:rsid w:val="00F41E12"/>
    <w:rsid w:val="00F441EB"/>
    <w:rsid w:val="00F44D50"/>
    <w:rsid w:val="00F4501E"/>
    <w:rsid w:val="00F45BFA"/>
    <w:rsid w:val="00F46218"/>
    <w:rsid w:val="00F60A3A"/>
    <w:rsid w:val="00F6169A"/>
    <w:rsid w:val="00F61FE2"/>
    <w:rsid w:val="00F62AFC"/>
    <w:rsid w:val="00F6333F"/>
    <w:rsid w:val="00F6339C"/>
    <w:rsid w:val="00F638A6"/>
    <w:rsid w:val="00F64C47"/>
    <w:rsid w:val="00F65426"/>
    <w:rsid w:val="00F671CD"/>
    <w:rsid w:val="00F67DA0"/>
    <w:rsid w:val="00F706AC"/>
    <w:rsid w:val="00F72587"/>
    <w:rsid w:val="00F73116"/>
    <w:rsid w:val="00F7372D"/>
    <w:rsid w:val="00F740E5"/>
    <w:rsid w:val="00F7634F"/>
    <w:rsid w:val="00F77148"/>
    <w:rsid w:val="00F77333"/>
    <w:rsid w:val="00F77874"/>
    <w:rsid w:val="00F77D67"/>
    <w:rsid w:val="00F77FB8"/>
    <w:rsid w:val="00F804B8"/>
    <w:rsid w:val="00F81065"/>
    <w:rsid w:val="00F81D55"/>
    <w:rsid w:val="00F8439E"/>
    <w:rsid w:val="00F867E5"/>
    <w:rsid w:val="00F86B12"/>
    <w:rsid w:val="00F870BA"/>
    <w:rsid w:val="00F871BC"/>
    <w:rsid w:val="00F8760B"/>
    <w:rsid w:val="00F9061F"/>
    <w:rsid w:val="00F908E7"/>
    <w:rsid w:val="00F90D15"/>
    <w:rsid w:val="00F95FDE"/>
    <w:rsid w:val="00F96DC7"/>
    <w:rsid w:val="00FA102A"/>
    <w:rsid w:val="00FA27E2"/>
    <w:rsid w:val="00FA5A9D"/>
    <w:rsid w:val="00FA71AD"/>
    <w:rsid w:val="00FB1DF6"/>
    <w:rsid w:val="00FB22F1"/>
    <w:rsid w:val="00FB2944"/>
    <w:rsid w:val="00FB7E23"/>
    <w:rsid w:val="00FC25BC"/>
    <w:rsid w:val="00FC3173"/>
    <w:rsid w:val="00FC4E3C"/>
    <w:rsid w:val="00FC5590"/>
    <w:rsid w:val="00FD03EB"/>
    <w:rsid w:val="00FD0B0C"/>
    <w:rsid w:val="00FD0E3C"/>
    <w:rsid w:val="00FD1501"/>
    <w:rsid w:val="00FD39BF"/>
    <w:rsid w:val="00FD50BC"/>
    <w:rsid w:val="00FE11DA"/>
    <w:rsid w:val="00FE2647"/>
    <w:rsid w:val="00FE3744"/>
    <w:rsid w:val="00FE4ECF"/>
    <w:rsid w:val="00FE7AEE"/>
    <w:rsid w:val="00FF0AC3"/>
    <w:rsid w:val="00FF1305"/>
    <w:rsid w:val="00FF1E83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D74541-F50B-4E0E-A27A-095756AC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5B0F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B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Zustellungen an Empfänger außerhalb des hiesigen Amtsgerichtsbezirks führen aus:</vt:lpstr>
    </vt:vector>
  </TitlesOfParts>
  <Company>Justiz Niedersachsen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Zustellungen an Empfänger außerhalb des hiesigen Amtsgerichtsbezirks führen aus:</dc:title>
  <dc:subject/>
  <dc:creator>J001037</dc:creator>
  <cp:keywords/>
  <cp:lastModifiedBy>David Fränzke</cp:lastModifiedBy>
  <cp:revision>2</cp:revision>
  <cp:lastPrinted>2023-01-18T06:18:00Z</cp:lastPrinted>
  <dcterms:created xsi:type="dcterms:W3CDTF">2023-02-09T13:39:00Z</dcterms:created>
  <dcterms:modified xsi:type="dcterms:W3CDTF">2023-02-09T13:39:00Z</dcterms:modified>
</cp:coreProperties>
</file>